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048F" w:rsidRDefault="00F6048F" w:rsidP="00F25B82">
      <w:pPr>
        <w:pStyle w:val="1"/>
      </w:pPr>
      <w:r>
        <w:fldChar w:fldCharType="begin"/>
      </w:r>
      <w:r>
        <w:instrText>HYPERLINK "https://internet.garant.ru/document/redirect/411567977/0"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Российской Федерации и Федеральной службы по надзору в сфере образования и науки от 6 февраля 2025 г. N 78/238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</w:t>
      </w:r>
      <w:r w:rsidR="00F25B82">
        <w:rPr>
          <w:rStyle w:val="a4"/>
          <w:rFonts w:cs="Times New Roman CYR"/>
          <w:b w:val="0"/>
          <w:bCs w:val="0"/>
        </w:rPr>
        <w:t xml:space="preserve"> </w:t>
      </w:r>
      <w:r>
        <w:rPr>
          <w:rStyle w:val="a4"/>
          <w:rFonts w:cs="Times New Roman CYR"/>
          <w:b w:val="0"/>
          <w:bCs w:val="0"/>
        </w:rPr>
        <w:t>)</w:t>
      </w:r>
      <w:r>
        <w:fldChar w:fldCharType="end"/>
      </w:r>
    </w:p>
    <w:p w:rsidR="00F6048F" w:rsidRDefault="00F6048F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8" w:history="1">
        <w:r>
          <w:rPr>
            <w:rStyle w:val="a4"/>
            <w:rFonts w:cs="Times New Roman CYR"/>
          </w:rPr>
          <w:t>пунктом 3</w:t>
        </w:r>
      </w:hyperlink>
      <w:r>
        <w:t xml:space="preserve"> постановления Правительства Российской Федерации от 1 февраля 2025 г. N 77 "Об особенностях проведения государственной итоговой аттестации и приема на обучение в 2025 году", </w:t>
      </w:r>
      <w:hyperlink r:id="rId9" w:history="1">
        <w:r>
          <w:rPr>
            <w:rStyle w:val="a4"/>
            <w:rFonts w:cs="Times New Roman CYR"/>
          </w:rPr>
          <w:t>подпунктами 4.2.25</w:t>
        </w:r>
      </w:hyperlink>
      <w:r>
        <w:t xml:space="preserve"> и </w:t>
      </w:r>
      <w:hyperlink r:id="rId10" w:history="1">
        <w:r>
          <w:rPr>
            <w:rStyle w:val="a4"/>
            <w:rFonts w:cs="Times New Roman CYR"/>
          </w:rPr>
          <w:t>4.2.26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884, и </w:t>
      </w:r>
      <w:hyperlink r:id="rId12" w:history="1">
        <w:r>
          <w:rPr>
            <w:rStyle w:val="a4"/>
            <w:rFonts w:cs="Times New Roman CYR"/>
          </w:rPr>
          <w:t>подпунктами 5.2.7</w:t>
        </w:r>
      </w:hyperlink>
      <w:r>
        <w:t xml:space="preserve"> и </w:t>
      </w:r>
      <w:hyperlink r:id="rId13" w:history="1">
        <w:r>
          <w:rPr>
            <w:rStyle w:val="a4"/>
            <w:rFonts w:cs="Times New Roman CYR"/>
          </w:rPr>
          <w:t>5.2.8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885, приказываем:</w:t>
      </w:r>
    </w:p>
    <w:p w:rsidR="00F6048F" w:rsidRDefault="00F6048F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  <w:rFonts w:cs="Times New Roman CYR"/>
          </w:rPr>
          <w:t>особенности</w:t>
        </w:r>
      </w:hyperlink>
      <w: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в 2025 году.</w:t>
      </w:r>
    </w:p>
    <w:bookmarkEnd w:id="1"/>
    <w:p w:rsidR="00F6048F" w:rsidRDefault="00F6048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F6048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6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F6048F" w:rsidRDefault="00F6048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F6048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6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048F" w:rsidRDefault="00F6048F">
            <w:pPr>
              <w:pStyle w:val="a5"/>
              <w:jc w:val="right"/>
            </w:pPr>
            <w:r>
              <w:t>А.А. Музаев</w:t>
            </w:r>
          </w:p>
        </w:tc>
      </w:tr>
    </w:tbl>
    <w:p w:rsidR="00F6048F" w:rsidRDefault="00F6048F"/>
    <w:p w:rsidR="00F6048F" w:rsidRDefault="00F6048F">
      <w:pPr>
        <w:pStyle w:val="a6"/>
      </w:pPr>
      <w:r>
        <w:t>Зарегистрировано в Минюсте России 27 февраля 2025 г.</w:t>
      </w:r>
    </w:p>
    <w:p w:rsidR="00F6048F" w:rsidRDefault="00F6048F">
      <w:pPr>
        <w:pStyle w:val="a6"/>
      </w:pPr>
      <w:r>
        <w:t>Регистрационный N 81387</w:t>
      </w:r>
    </w:p>
    <w:p w:rsidR="00F6048F" w:rsidRDefault="00F6048F"/>
    <w:p w:rsidR="00F6048F" w:rsidRDefault="00F6048F">
      <w:pPr>
        <w:ind w:firstLine="698"/>
        <w:jc w:val="right"/>
      </w:pPr>
      <w:bookmarkStart w:id="2" w:name="sub_1000"/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 и Федеральной</w:t>
      </w:r>
      <w:r>
        <w:rPr>
          <w:rStyle w:val="a3"/>
          <w:bCs/>
        </w:rPr>
        <w:br/>
        <w:t>службы по надзору в сфере</w:t>
      </w:r>
      <w:r>
        <w:rPr>
          <w:rStyle w:val="a3"/>
          <w:bCs/>
        </w:rPr>
        <w:br/>
        <w:t>образования и науки</w:t>
      </w:r>
      <w:r>
        <w:rPr>
          <w:rStyle w:val="a3"/>
          <w:bCs/>
        </w:rPr>
        <w:br/>
        <w:t>от 6 февраля 2025 г. N 78/238</w:t>
      </w:r>
    </w:p>
    <w:bookmarkEnd w:id="2"/>
    <w:p w:rsidR="00F6048F" w:rsidRDefault="00F6048F"/>
    <w:p w:rsidR="00F6048F" w:rsidRDefault="00F6048F">
      <w:pPr>
        <w:pStyle w:val="1"/>
      </w:pPr>
      <w:r>
        <w:t>Особенности</w:t>
      </w:r>
      <w:r>
        <w:br/>
        <w:t>проведения государственной итоговой аттестации при завершении освоения образовательных программ основного общего и среднего общего образования в 2025 году</w:t>
      </w:r>
    </w:p>
    <w:p w:rsidR="00F6048F" w:rsidRDefault="00F6048F"/>
    <w:p w:rsidR="00F6048F" w:rsidRDefault="00F6048F">
      <w:bookmarkStart w:id="3" w:name="sub_1001"/>
      <w:r>
        <w:t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 w:rsidR="00F6048F" w:rsidRDefault="00F6048F">
      <w:bookmarkStart w:id="4" w:name="sub_1011"/>
      <w:bookmarkEnd w:id="3"/>
      <w:r>
        <w:t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 w:rsidR="00F6048F" w:rsidRDefault="00F6048F">
      <w:bookmarkStart w:id="5" w:name="sub_1012"/>
      <w:bookmarkEnd w:id="4"/>
      <w: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</w:t>
      </w:r>
      <w:r>
        <w:lastRenderedPageBreak/>
        <w:t>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:rsidR="00F6048F" w:rsidRDefault="00F6048F">
      <w:bookmarkStart w:id="6" w:name="sub_1002"/>
      <w:bookmarkEnd w:id="5"/>
      <w:r>
        <w:t xml:space="preserve">2.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вправе по своему выбору пройти ГИА-9 и ГИА-11 соответственно в форме промежуточной аттестации в соответствии с </w:t>
      </w:r>
      <w:hyperlink w:anchor="sub_1006" w:history="1">
        <w:r>
          <w:rPr>
            <w:rStyle w:val="a4"/>
            <w:rFonts w:cs="Times New Roman CYR"/>
          </w:rPr>
          <w:t>пунктами 6</w:t>
        </w:r>
      </w:hyperlink>
      <w:r>
        <w:t xml:space="preserve"> и </w:t>
      </w:r>
      <w:hyperlink w:anchor="sub_1007" w:history="1">
        <w:r>
          <w:rPr>
            <w:rStyle w:val="a4"/>
            <w:rFonts w:cs="Times New Roman CYR"/>
          </w:rPr>
          <w:t>7</w:t>
        </w:r>
      </w:hyperlink>
      <w:r>
        <w:t xml:space="preserve"> настоящих Особенностей или в формах, установленных </w:t>
      </w:r>
      <w:hyperlink r:id="rId15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</w:t>
      </w:r>
      <w:hyperlink r:id="rId1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(зарегистрирован Министерством юстиции Российской Федерации 12 мая 2023 г., регистрационный N 73292, действует до 1 сентября 2029 г.) (далее - Порядок ГИА-9), </w:t>
      </w:r>
      <w:hyperlink r:id="rId17" w:history="1">
        <w:r>
          <w:rPr>
            <w:rStyle w:val="a4"/>
            <w:rFonts w:cs="Times New Roman CYR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</w:t>
      </w:r>
      <w:hyperlink r:id="rId18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73314), с изменениями, внесенными </w:t>
      </w:r>
      <w:hyperlink r:id="rId1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12 апреля 2024 г. N 243/802 (зарегистрирован Министерством юстиции Российской Федерации 19 апреля 2024 г., регистрационный N 77936, действует до 1 сентября 2029 г.) (далее - Порядок ГИА-11).</w:t>
      </w:r>
    </w:p>
    <w:p w:rsidR="00F6048F" w:rsidRDefault="00F6048F">
      <w:bookmarkStart w:id="7" w:name="sub_1003"/>
      <w:bookmarkEnd w:id="6"/>
      <w:r>
        <w:t xml:space="preserve">3. На граждан, указанных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принявших решение о прохождении соответственно ГИА-9, ГИА-11 в форме промежуточной аттестации, </w:t>
      </w:r>
      <w:hyperlink r:id="rId20" w:history="1">
        <w:r>
          <w:rPr>
            <w:rStyle w:val="a4"/>
            <w:rFonts w:cs="Times New Roman CYR"/>
          </w:rPr>
          <w:t>Порядок</w:t>
        </w:r>
      </w:hyperlink>
      <w:r>
        <w:t xml:space="preserve"> ГИА-9, </w:t>
      </w:r>
      <w:hyperlink r:id="rId21" w:history="1">
        <w:r>
          <w:rPr>
            <w:rStyle w:val="a4"/>
            <w:rFonts w:cs="Times New Roman CYR"/>
          </w:rPr>
          <w:t>Порядок</w:t>
        </w:r>
      </w:hyperlink>
      <w:r>
        <w:t xml:space="preserve"> ГИА-11 не распространяются в части организации и проведения ГИА-9, ГИА-11.</w:t>
      </w:r>
    </w:p>
    <w:p w:rsidR="00F6048F" w:rsidRDefault="00F6048F">
      <w:bookmarkStart w:id="8" w:name="sub_1004"/>
      <w:bookmarkEnd w:id="7"/>
      <w:r>
        <w:t xml:space="preserve">4. В случае выбора гражданами, указанными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прохождения ГИА-9, ГИА-11 в формах, установленных </w:t>
      </w:r>
      <w:hyperlink r:id="rId22" w:history="1">
        <w:r>
          <w:rPr>
            <w:rStyle w:val="a4"/>
            <w:rFonts w:cs="Times New Roman CYR"/>
          </w:rPr>
          <w:t>Порядком</w:t>
        </w:r>
      </w:hyperlink>
      <w:r>
        <w:t xml:space="preserve"> ГИА-9 или </w:t>
      </w:r>
      <w:hyperlink r:id="rId23" w:history="1">
        <w:r>
          <w:rPr>
            <w:rStyle w:val="a4"/>
            <w:rFonts w:cs="Times New Roman CYR"/>
          </w:rPr>
          <w:t>Порядком</w:t>
        </w:r>
      </w:hyperlink>
      <w:r>
        <w:t xml:space="preserve">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</w:t>
      </w:r>
    </w:p>
    <w:p w:rsidR="00F6048F" w:rsidRDefault="00F6048F">
      <w:bookmarkStart w:id="9" w:name="sub_1005"/>
      <w:bookmarkEnd w:id="8"/>
      <w:r>
        <w:t xml:space="preserve">5.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вправе изменить выбранную форму проведения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проведения ГИА-9, ГИА-11 соответственно. Заявления подаются не позднее чем за две недели до начала соответствующего периода проведения экзаменов.</w:t>
      </w:r>
    </w:p>
    <w:p w:rsidR="00F6048F" w:rsidRDefault="00F6048F">
      <w:bookmarkStart w:id="10" w:name="sub_1006"/>
      <w:bookmarkEnd w:id="9"/>
      <w:r>
        <w:t xml:space="preserve">6.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</w:p>
    <w:p w:rsidR="00F6048F" w:rsidRDefault="00F6048F">
      <w:bookmarkStart w:id="11" w:name="sub_1007"/>
      <w:bookmarkEnd w:id="10"/>
      <w:r>
        <w:t xml:space="preserve">7. Граждане, указанные в </w:t>
      </w:r>
      <w:hyperlink w:anchor="sub_1001" w:history="1">
        <w:r>
          <w:rPr>
            <w:rStyle w:val="a4"/>
            <w:rFonts w:cs="Times New Roman CYR"/>
          </w:rPr>
          <w:t>пункте 1</w:t>
        </w:r>
      </w:hyperlink>
      <w:r>
        <w:t xml:space="preserve">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обучающегося за каждый год обучения по указанной программе (при наличии).</w:t>
      </w:r>
    </w:p>
    <w:p w:rsidR="00F6048F" w:rsidRDefault="00F6048F">
      <w:bookmarkStart w:id="12" w:name="sub_1008"/>
      <w:bookmarkEnd w:id="11"/>
      <w:r>
        <w:t xml:space="preserve">8. Гражданам, указанным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</w:t>
      </w:r>
      <w:r>
        <w:lastRenderedPageBreak/>
        <w:t>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</w:p>
    <w:p w:rsidR="00F6048F" w:rsidRDefault="00F6048F">
      <w:bookmarkStart w:id="13" w:name="sub_1009"/>
      <w:bookmarkEnd w:id="12"/>
      <w:r>
        <w:t xml:space="preserve">9. Гражданам, указанным в </w:t>
      </w:r>
      <w:hyperlink w:anchor="sub_1004" w:history="1">
        <w:r>
          <w:rPr>
            <w:rStyle w:val="a4"/>
            <w:rFonts w:cs="Times New Roman CYR"/>
          </w:rPr>
          <w:t>пункте 4</w:t>
        </w:r>
      </w:hyperlink>
      <w:r>
        <w:t xml:space="preserve"> 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</w:p>
    <w:bookmarkEnd w:id="13"/>
    <w:p w:rsidR="00F6048F" w:rsidRDefault="00F6048F"/>
    <w:sectPr w:rsidR="00F6048F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77" w:rsidRDefault="00515B77">
      <w:r>
        <w:separator/>
      </w:r>
    </w:p>
  </w:endnote>
  <w:endnote w:type="continuationSeparator" w:id="0">
    <w:p w:rsidR="00515B77" w:rsidRDefault="0051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6048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048F" w:rsidRDefault="00F6048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048F" w:rsidRDefault="00F6048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048F" w:rsidRDefault="00F6048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40F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640F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77" w:rsidRDefault="00515B77">
      <w:r>
        <w:separator/>
      </w:r>
    </w:p>
  </w:footnote>
  <w:footnote w:type="continuationSeparator" w:id="0">
    <w:p w:rsidR="00515B77" w:rsidRDefault="00515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48F" w:rsidRDefault="00F6048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и Федеральной службы по надзору в сфере образования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17"/>
    <w:rsid w:val="003158FA"/>
    <w:rsid w:val="00515B77"/>
    <w:rsid w:val="00960C17"/>
    <w:rsid w:val="00F25B82"/>
    <w:rsid w:val="00F6048F"/>
    <w:rsid w:val="00F6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B32FBF-BE31-4511-A51E-8D94298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413625/3" TargetMode="External"/><Relationship Id="rId13" Type="http://schemas.openxmlformats.org/officeDocument/2006/relationships/hyperlink" Target="https://internet.garant.ru/document/redirect/72003710/1528" TargetMode="External"/><Relationship Id="rId18" Type="http://schemas.openxmlformats.org/officeDocument/2006/relationships/hyperlink" Target="https://internet.garant.ru/document/redirect/406882488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82488/1000" TargetMode="External"/><Relationship Id="rId7" Type="http://schemas.openxmlformats.org/officeDocument/2006/relationships/hyperlink" Target="https://internet.garant.ru/document/redirect/70291362/108694" TargetMode="External"/><Relationship Id="rId12" Type="http://schemas.openxmlformats.org/officeDocument/2006/relationships/hyperlink" Target="https://internet.garant.ru/document/redirect/72003710/1527" TargetMode="External"/><Relationship Id="rId17" Type="http://schemas.openxmlformats.org/officeDocument/2006/relationships/hyperlink" Target="https://internet.garant.ru/document/redirect/406882488/1000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0" TargetMode="External"/><Relationship Id="rId20" Type="http://schemas.openxmlformats.org/officeDocument/2006/relationships/hyperlink" Target="https://internet.garant.ru/document/redirect/406870182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870182/1000" TargetMode="External"/><Relationship Id="rId23" Type="http://schemas.openxmlformats.org/officeDocument/2006/relationships/hyperlink" Target="https://internet.garant.ru/document/redirect/406882488/1000" TargetMode="External"/><Relationship Id="rId10" Type="http://schemas.openxmlformats.org/officeDocument/2006/relationships/hyperlink" Target="https://internet.garant.ru/document/redirect/72003700/14226" TargetMode="External"/><Relationship Id="rId19" Type="http://schemas.openxmlformats.org/officeDocument/2006/relationships/hyperlink" Target="https://internet.garant.ru/document/redirect/408917271/10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4225" TargetMode="External"/><Relationship Id="rId14" Type="http://schemas.openxmlformats.org/officeDocument/2006/relationships/hyperlink" Target="https://internet.garant.ru/document/redirect/72003710/0" TargetMode="External"/><Relationship Id="rId22" Type="http://schemas.openxmlformats.org/officeDocument/2006/relationships/hyperlink" Target="https://internet.garant.ru/document/redirect/406870182/10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Учетная запись Майкрософт</cp:lastModifiedBy>
  <cp:revision>2</cp:revision>
  <dcterms:created xsi:type="dcterms:W3CDTF">2025-03-11T13:35:00Z</dcterms:created>
  <dcterms:modified xsi:type="dcterms:W3CDTF">2025-03-11T13:35:00Z</dcterms:modified>
</cp:coreProperties>
</file>